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B4B6F" w:rsidRDefault="007B4B6F" w:rsidP="00B737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B6F" w:rsidRDefault="007B4B6F" w:rsidP="00B737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EE8" w:rsidRDefault="006A0FC9" w:rsidP="00B73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Králov</w:t>
      </w:r>
      <w:r w:rsidR="0001104C">
        <w:rPr>
          <w:rFonts w:ascii="Times New Roman" w:hAnsi="Times New Roman" w:cs="Times New Roman"/>
          <w:b/>
          <w:sz w:val="32"/>
          <w:szCs w:val="32"/>
        </w:rPr>
        <w:t>ství her a poznání, Bílovec 2018</w:t>
      </w:r>
    </w:p>
    <w:p w:rsidR="00B737FD" w:rsidRDefault="00B737FD" w:rsidP="00B73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Smluvní podmínky</w:t>
      </w:r>
    </w:p>
    <w:p w:rsidR="007B4B6F" w:rsidRDefault="007B4B6F" w:rsidP="00B7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7FD" w:rsidRPr="00B737FD" w:rsidRDefault="00B737FD" w:rsidP="00B737F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7FD">
        <w:rPr>
          <w:rFonts w:ascii="Times New Roman" w:hAnsi="Times New Roman" w:cs="Times New Roman"/>
          <w:b/>
          <w:sz w:val="24"/>
          <w:szCs w:val="24"/>
        </w:rPr>
        <w:t>Vznik smluvního vztahu</w:t>
      </w:r>
    </w:p>
    <w:p w:rsidR="00B737FD" w:rsidRDefault="00B737FD" w:rsidP="00B73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vztah vzniká mezi provozovatelem a objednavatelem na základě vyplněné přihlášky ve všech bodech a uhrazením ceny </w:t>
      </w:r>
      <w:r w:rsidR="006A0FC9">
        <w:rPr>
          <w:rFonts w:ascii="Times New Roman" w:hAnsi="Times New Roman" w:cs="Times New Roman"/>
          <w:sz w:val="24"/>
          <w:szCs w:val="24"/>
        </w:rPr>
        <w:t>pobytu</w:t>
      </w:r>
      <w:r>
        <w:rPr>
          <w:rFonts w:ascii="Times New Roman" w:hAnsi="Times New Roman" w:cs="Times New Roman"/>
          <w:sz w:val="24"/>
          <w:szCs w:val="24"/>
        </w:rPr>
        <w:t xml:space="preserve"> v plné výši. Přihláška musí být vyplněna ve všech bodech a podepsána</w:t>
      </w:r>
      <w:r w:rsidR="00DC06B4">
        <w:rPr>
          <w:rFonts w:ascii="Times New Roman" w:hAnsi="Times New Roman" w:cs="Times New Roman"/>
          <w:sz w:val="24"/>
          <w:szCs w:val="24"/>
        </w:rPr>
        <w:t xml:space="preserve"> účastníkem a</w:t>
      </w:r>
      <w:r>
        <w:rPr>
          <w:rFonts w:ascii="Times New Roman" w:hAnsi="Times New Roman" w:cs="Times New Roman"/>
          <w:sz w:val="24"/>
          <w:szCs w:val="24"/>
        </w:rPr>
        <w:t xml:space="preserve"> alespoň jedním zákonným zástupcem.</w:t>
      </w:r>
    </w:p>
    <w:p w:rsidR="00B737FD" w:rsidRPr="00B737FD" w:rsidRDefault="00B737FD" w:rsidP="00B737F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7FD">
        <w:rPr>
          <w:rFonts w:ascii="Times New Roman" w:hAnsi="Times New Roman" w:cs="Times New Roman"/>
          <w:b/>
          <w:sz w:val="24"/>
          <w:szCs w:val="24"/>
        </w:rPr>
        <w:t>Rozsah služeb</w:t>
      </w:r>
    </w:p>
    <w:p w:rsidR="00E872C8" w:rsidRDefault="00B737FD" w:rsidP="00B73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Účastníci </w:t>
      </w:r>
      <w:r w:rsidR="005718A0">
        <w:rPr>
          <w:rFonts w:ascii="Times New Roman" w:hAnsi="Times New Roman" w:cs="Times New Roman"/>
          <w:sz w:val="24"/>
          <w:szCs w:val="24"/>
        </w:rPr>
        <w:t>budou ubytování v</w:t>
      </w:r>
      <w:r w:rsidR="006A0FC9">
        <w:rPr>
          <w:rFonts w:ascii="Times New Roman" w:hAnsi="Times New Roman" w:cs="Times New Roman"/>
          <w:sz w:val="24"/>
          <w:szCs w:val="24"/>
        </w:rPr>
        <w:t> DDM při Gymnáziu M. Koperníka, Bílovec, p.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2C8">
        <w:rPr>
          <w:rFonts w:ascii="Times New Roman" w:hAnsi="Times New Roman" w:cs="Times New Roman"/>
          <w:sz w:val="24"/>
          <w:szCs w:val="24"/>
        </w:rPr>
        <w:t xml:space="preserve">Pokoje jsou vybaveny postelemi včetně lůžkovin a povlečení. Stravování je zajištěno </w:t>
      </w:r>
      <w:r w:rsidR="006A0FC9">
        <w:rPr>
          <w:rFonts w:ascii="Times New Roman" w:hAnsi="Times New Roman" w:cs="Times New Roman"/>
          <w:sz w:val="24"/>
          <w:szCs w:val="24"/>
        </w:rPr>
        <w:t>ve školní jídelně při Gymnáziu M. Koperníka, Bílovec, p. o.</w:t>
      </w:r>
      <w:r w:rsidR="00E872C8">
        <w:rPr>
          <w:rFonts w:ascii="Times New Roman" w:hAnsi="Times New Roman" w:cs="Times New Roman"/>
          <w:sz w:val="24"/>
          <w:szCs w:val="24"/>
        </w:rPr>
        <w:t xml:space="preserve"> Po celou dobu akce na nezletilé účastníky bude dohlížet odborný pedagogický dozor</w:t>
      </w:r>
      <w:r w:rsidR="00D01837">
        <w:rPr>
          <w:rFonts w:ascii="Times New Roman" w:hAnsi="Times New Roman" w:cs="Times New Roman"/>
          <w:sz w:val="24"/>
          <w:szCs w:val="24"/>
        </w:rPr>
        <w:t xml:space="preserve"> včetně zdravotníka</w:t>
      </w:r>
      <w:r w:rsidR="00E872C8">
        <w:rPr>
          <w:rFonts w:ascii="Times New Roman" w:hAnsi="Times New Roman" w:cs="Times New Roman"/>
          <w:sz w:val="24"/>
          <w:szCs w:val="24"/>
        </w:rPr>
        <w:t>. Tematická náplň se shoduje s programem.</w:t>
      </w:r>
      <w:r w:rsidR="006A0FC9">
        <w:rPr>
          <w:rFonts w:ascii="Times New Roman" w:hAnsi="Times New Roman" w:cs="Times New Roman"/>
          <w:sz w:val="24"/>
          <w:szCs w:val="24"/>
        </w:rPr>
        <w:t xml:space="preserve"> Změna programu je vyhrazena pořadateli.</w:t>
      </w:r>
    </w:p>
    <w:p w:rsidR="00E872C8" w:rsidRPr="00E872C8" w:rsidRDefault="00E872C8" w:rsidP="00E872C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2C8">
        <w:rPr>
          <w:rFonts w:ascii="Times New Roman" w:hAnsi="Times New Roman" w:cs="Times New Roman"/>
          <w:b/>
          <w:sz w:val="24"/>
          <w:szCs w:val="24"/>
        </w:rPr>
        <w:t>Nástup účastníků a zdravotní dokumentace</w:t>
      </w:r>
    </w:p>
    <w:p w:rsidR="000131EE" w:rsidRDefault="003500EC" w:rsidP="00E87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Dnem ná</w:t>
      </w:r>
      <w:r w:rsidR="005718A0">
        <w:rPr>
          <w:rFonts w:ascii="Times New Roman" w:hAnsi="Times New Roman" w:cs="Times New Roman"/>
          <w:sz w:val="24"/>
          <w:szCs w:val="24"/>
        </w:rPr>
        <w:t xml:space="preserve">stupu účastníků se rozumí </w:t>
      </w:r>
      <w:r w:rsidR="0001104C">
        <w:rPr>
          <w:rFonts w:ascii="Times New Roman" w:hAnsi="Times New Roman" w:cs="Times New Roman"/>
          <w:sz w:val="24"/>
          <w:szCs w:val="24"/>
        </w:rPr>
        <w:t>21</w:t>
      </w:r>
      <w:r w:rsidR="000131EE">
        <w:rPr>
          <w:rFonts w:ascii="Times New Roman" w:hAnsi="Times New Roman" w:cs="Times New Roman"/>
          <w:sz w:val="24"/>
          <w:szCs w:val="24"/>
        </w:rPr>
        <w:t xml:space="preserve">. </w:t>
      </w:r>
      <w:r w:rsidR="0001104C">
        <w:rPr>
          <w:rFonts w:ascii="Times New Roman" w:hAnsi="Times New Roman" w:cs="Times New Roman"/>
          <w:sz w:val="24"/>
          <w:szCs w:val="24"/>
        </w:rPr>
        <w:t>7</w:t>
      </w:r>
      <w:r w:rsidR="005718A0">
        <w:rPr>
          <w:rFonts w:ascii="Times New Roman" w:hAnsi="Times New Roman" w:cs="Times New Roman"/>
          <w:sz w:val="24"/>
          <w:szCs w:val="24"/>
        </w:rPr>
        <w:t>. 201</w:t>
      </w:r>
      <w:r w:rsidR="0001104C">
        <w:rPr>
          <w:rFonts w:ascii="Times New Roman" w:hAnsi="Times New Roman" w:cs="Times New Roman"/>
          <w:sz w:val="24"/>
          <w:szCs w:val="24"/>
        </w:rPr>
        <w:t>8 a to v 14 – 16 h</w:t>
      </w:r>
      <w:r w:rsidR="000131EE">
        <w:rPr>
          <w:rFonts w:ascii="Times New Roman" w:hAnsi="Times New Roman" w:cs="Times New Roman"/>
          <w:sz w:val="24"/>
          <w:szCs w:val="24"/>
        </w:rPr>
        <w:t xml:space="preserve">. Při nástupu účastnící odevzdají potvrzené Potvrzení o bezinfekčnosti, bez kterého se nemohou zúčastnit </w:t>
      </w:r>
      <w:r w:rsidR="00D01837">
        <w:rPr>
          <w:rFonts w:ascii="Times New Roman" w:hAnsi="Times New Roman" w:cs="Times New Roman"/>
          <w:sz w:val="24"/>
          <w:szCs w:val="24"/>
        </w:rPr>
        <w:t>akce</w:t>
      </w:r>
      <w:r w:rsidR="000131EE">
        <w:rPr>
          <w:rFonts w:ascii="Times New Roman" w:hAnsi="Times New Roman" w:cs="Times New Roman"/>
          <w:sz w:val="24"/>
          <w:szCs w:val="24"/>
        </w:rPr>
        <w:t xml:space="preserve">. Tento tiskopis obdrží účastníci s programem a bude k dispozici na </w:t>
      </w:r>
      <w:r w:rsidR="000131EE" w:rsidRPr="000131EE">
        <w:rPr>
          <w:rFonts w:ascii="Times New Roman" w:hAnsi="Times New Roman" w:cs="Times New Roman"/>
          <w:sz w:val="24"/>
          <w:szCs w:val="24"/>
        </w:rPr>
        <w:t>http://www.gmk.cz</w:t>
      </w:r>
      <w:r w:rsidR="000131EE">
        <w:rPr>
          <w:rFonts w:ascii="Times New Roman" w:hAnsi="Times New Roman" w:cs="Times New Roman"/>
          <w:sz w:val="24"/>
          <w:szCs w:val="24"/>
        </w:rPr>
        <w:t>. Pobyt účastníků končí v</w:t>
      </w:r>
      <w:r w:rsidR="00BB0B14">
        <w:rPr>
          <w:rFonts w:ascii="Times New Roman" w:hAnsi="Times New Roman" w:cs="Times New Roman"/>
          <w:sz w:val="24"/>
          <w:szCs w:val="24"/>
        </w:rPr>
        <w:t xml:space="preserve"> sobotu </w:t>
      </w:r>
      <w:r w:rsidR="0001104C">
        <w:rPr>
          <w:rFonts w:ascii="Times New Roman" w:hAnsi="Times New Roman" w:cs="Times New Roman"/>
          <w:sz w:val="24"/>
          <w:szCs w:val="24"/>
        </w:rPr>
        <w:t>28</w:t>
      </w:r>
      <w:r w:rsidR="000131EE">
        <w:rPr>
          <w:rFonts w:ascii="Times New Roman" w:hAnsi="Times New Roman" w:cs="Times New Roman"/>
          <w:sz w:val="24"/>
          <w:szCs w:val="24"/>
        </w:rPr>
        <w:t xml:space="preserve">. </w:t>
      </w:r>
      <w:r w:rsidR="00D17A82">
        <w:rPr>
          <w:rFonts w:ascii="Times New Roman" w:hAnsi="Times New Roman" w:cs="Times New Roman"/>
          <w:sz w:val="24"/>
          <w:szCs w:val="24"/>
        </w:rPr>
        <w:t>7</w:t>
      </w:r>
      <w:r w:rsidR="005718A0">
        <w:rPr>
          <w:rFonts w:ascii="Times New Roman" w:hAnsi="Times New Roman" w:cs="Times New Roman"/>
          <w:sz w:val="24"/>
          <w:szCs w:val="24"/>
        </w:rPr>
        <w:t>. 201</w:t>
      </w:r>
      <w:r w:rsidR="0001104C">
        <w:rPr>
          <w:rFonts w:ascii="Times New Roman" w:hAnsi="Times New Roman" w:cs="Times New Roman"/>
          <w:sz w:val="24"/>
          <w:szCs w:val="24"/>
        </w:rPr>
        <w:t>8</w:t>
      </w:r>
      <w:r w:rsidR="000131EE">
        <w:rPr>
          <w:rFonts w:ascii="Times New Roman" w:hAnsi="Times New Roman" w:cs="Times New Roman"/>
          <w:sz w:val="24"/>
          <w:szCs w:val="24"/>
        </w:rPr>
        <w:t xml:space="preserve"> a dítě je n</w:t>
      </w:r>
      <w:r w:rsidR="00AB0116">
        <w:rPr>
          <w:rFonts w:ascii="Times New Roman" w:hAnsi="Times New Roman" w:cs="Times New Roman"/>
          <w:sz w:val="24"/>
          <w:szCs w:val="24"/>
        </w:rPr>
        <w:t xml:space="preserve">utné vyzvednout v tento den </w:t>
      </w:r>
      <w:r w:rsidR="006A0FC9">
        <w:rPr>
          <w:rFonts w:ascii="Times New Roman" w:hAnsi="Times New Roman" w:cs="Times New Roman"/>
          <w:sz w:val="24"/>
          <w:szCs w:val="24"/>
        </w:rPr>
        <w:t>od</w:t>
      </w:r>
      <w:r w:rsidR="00AB0116">
        <w:rPr>
          <w:rFonts w:ascii="Times New Roman" w:hAnsi="Times New Roman" w:cs="Times New Roman"/>
          <w:sz w:val="24"/>
          <w:szCs w:val="24"/>
        </w:rPr>
        <w:t> 1</w:t>
      </w:r>
      <w:r w:rsidR="00BB0B14">
        <w:rPr>
          <w:rFonts w:ascii="Times New Roman" w:hAnsi="Times New Roman" w:cs="Times New Roman"/>
          <w:sz w:val="24"/>
          <w:szCs w:val="24"/>
        </w:rPr>
        <w:t>0</w:t>
      </w:r>
      <w:r w:rsidR="00AB0116">
        <w:rPr>
          <w:rFonts w:ascii="Times New Roman" w:hAnsi="Times New Roman" w:cs="Times New Roman"/>
          <w:sz w:val="24"/>
          <w:szCs w:val="24"/>
        </w:rPr>
        <w:t xml:space="preserve"> </w:t>
      </w:r>
      <w:r w:rsidR="006A0FC9">
        <w:rPr>
          <w:rFonts w:ascii="Times New Roman" w:hAnsi="Times New Roman" w:cs="Times New Roman"/>
          <w:sz w:val="24"/>
          <w:szCs w:val="24"/>
        </w:rPr>
        <w:t>do</w:t>
      </w:r>
      <w:r w:rsidR="00BB0B14">
        <w:rPr>
          <w:rFonts w:ascii="Times New Roman" w:hAnsi="Times New Roman" w:cs="Times New Roman"/>
          <w:sz w:val="24"/>
          <w:szCs w:val="24"/>
        </w:rPr>
        <w:t xml:space="preserve"> 12</w:t>
      </w:r>
      <w:r w:rsidR="0001104C">
        <w:rPr>
          <w:rFonts w:ascii="Times New Roman" w:hAnsi="Times New Roman" w:cs="Times New Roman"/>
          <w:sz w:val="24"/>
          <w:szCs w:val="24"/>
        </w:rPr>
        <w:t xml:space="preserve"> h</w:t>
      </w:r>
      <w:r w:rsidR="000131EE">
        <w:rPr>
          <w:rFonts w:ascii="Times New Roman" w:hAnsi="Times New Roman" w:cs="Times New Roman"/>
          <w:sz w:val="24"/>
          <w:szCs w:val="24"/>
        </w:rPr>
        <w:t>.</w:t>
      </w:r>
    </w:p>
    <w:p w:rsidR="000131EE" w:rsidRPr="000131EE" w:rsidRDefault="000131EE" w:rsidP="000131E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1EE">
        <w:rPr>
          <w:rFonts w:ascii="Times New Roman" w:hAnsi="Times New Roman" w:cs="Times New Roman"/>
          <w:b/>
          <w:sz w:val="24"/>
          <w:szCs w:val="24"/>
        </w:rPr>
        <w:t>Přihlášení a platební podmínky</w:t>
      </w:r>
    </w:p>
    <w:p w:rsidR="00596E2A" w:rsidRDefault="000131EE" w:rsidP="000131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Účastník je přihlášen na akci doručením řádně vyplněné a objednavatelem podepsané přihlášky. </w:t>
      </w:r>
      <w:r w:rsidR="00227DED">
        <w:rPr>
          <w:rFonts w:ascii="Times New Roman" w:hAnsi="Times New Roman" w:cs="Times New Roman"/>
          <w:sz w:val="24"/>
          <w:szCs w:val="24"/>
        </w:rPr>
        <w:t xml:space="preserve">Pořadatel si vyhrazuje právo o přijetí účastníka na akci dle vlastního uvážení. </w:t>
      </w:r>
      <w:r>
        <w:rPr>
          <w:rFonts w:ascii="Times New Roman" w:hAnsi="Times New Roman" w:cs="Times New Roman"/>
          <w:sz w:val="24"/>
          <w:szCs w:val="24"/>
        </w:rPr>
        <w:t xml:space="preserve">Tuto přihlášku lze zaslat buď oskenovanou elektronicky na </w:t>
      </w:r>
      <w:r w:rsidR="0001104C">
        <w:rPr>
          <w:rFonts w:ascii="Times New Roman" w:hAnsi="Times New Roman" w:cs="Times New Roman"/>
          <w:sz w:val="24"/>
          <w:szCs w:val="24"/>
        </w:rPr>
        <w:t>rhorakova</w:t>
      </w:r>
      <w:r w:rsidR="00596E2A" w:rsidRPr="00966E6C">
        <w:rPr>
          <w:rFonts w:ascii="Times New Roman" w:hAnsi="Times New Roman" w:cs="Times New Roman"/>
          <w:sz w:val="24"/>
          <w:szCs w:val="24"/>
        </w:rPr>
        <w:t>@gmk.cz</w:t>
      </w:r>
      <w:r w:rsidR="00966E6C">
        <w:rPr>
          <w:rFonts w:ascii="Times New Roman" w:hAnsi="Times New Roman" w:cs="Times New Roman"/>
          <w:sz w:val="24"/>
          <w:szCs w:val="24"/>
        </w:rPr>
        <w:t xml:space="preserve"> nebo poštou na adresu</w:t>
      </w:r>
      <w:r w:rsidR="00596E2A">
        <w:rPr>
          <w:rFonts w:ascii="Times New Roman" w:hAnsi="Times New Roman" w:cs="Times New Roman"/>
          <w:sz w:val="24"/>
          <w:szCs w:val="24"/>
        </w:rPr>
        <w:t xml:space="preserve"> </w:t>
      </w:r>
      <w:r w:rsidR="00BB0B14">
        <w:rPr>
          <w:rFonts w:ascii="Times New Roman" w:hAnsi="Times New Roman" w:cs="Times New Roman"/>
          <w:sz w:val="24"/>
          <w:szCs w:val="24"/>
        </w:rPr>
        <w:t>RNDr. Radmila Horáková</w:t>
      </w:r>
      <w:r w:rsidR="00D17A82">
        <w:rPr>
          <w:rFonts w:ascii="Times New Roman" w:hAnsi="Times New Roman" w:cs="Times New Roman"/>
          <w:sz w:val="24"/>
          <w:szCs w:val="24"/>
        </w:rPr>
        <w:t>, GMK Bílovec, třída 17. l</w:t>
      </w:r>
      <w:r w:rsidR="00596E2A">
        <w:rPr>
          <w:rFonts w:ascii="Times New Roman" w:hAnsi="Times New Roman" w:cs="Times New Roman"/>
          <w:sz w:val="24"/>
          <w:szCs w:val="24"/>
        </w:rPr>
        <w:t xml:space="preserve">istopadu 526, 74301 Bílovec. Objednavateli tak vzniká povinnost zaplatit poplatek za akci. Platba bude provedena </w:t>
      </w:r>
      <w:r w:rsidR="006A0FC9">
        <w:rPr>
          <w:rFonts w:ascii="Times New Roman" w:hAnsi="Times New Roman" w:cs="Times New Roman"/>
          <w:sz w:val="24"/>
          <w:szCs w:val="24"/>
        </w:rPr>
        <w:t>na účet školy</w:t>
      </w:r>
      <w:r w:rsidR="00D475CC">
        <w:rPr>
          <w:rFonts w:ascii="Times New Roman" w:hAnsi="Times New Roman" w:cs="Times New Roman"/>
          <w:sz w:val="24"/>
          <w:szCs w:val="24"/>
        </w:rPr>
        <w:t xml:space="preserve"> číslo </w:t>
      </w:r>
      <w:r w:rsidR="00D475CC" w:rsidRPr="00F70E77">
        <w:rPr>
          <w:rFonts w:ascii="Times New Roman" w:hAnsi="Times New Roman" w:cs="Times New Roman"/>
          <w:bCs/>
          <w:sz w:val="24"/>
          <w:szCs w:val="24"/>
        </w:rPr>
        <w:t>3000436801/0100</w:t>
      </w:r>
      <w:r w:rsidR="00D475CC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6A0FC9">
        <w:rPr>
          <w:rFonts w:ascii="Times New Roman" w:hAnsi="Times New Roman" w:cs="Times New Roman"/>
          <w:sz w:val="24"/>
          <w:szCs w:val="24"/>
        </w:rPr>
        <w:t>o 14 dní od potvrzení přijetí přihlášky</w:t>
      </w:r>
      <w:r w:rsidR="00596E2A">
        <w:rPr>
          <w:rFonts w:ascii="Times New Roman" w:hAnsi="Times New Roman" w:cs="Times New Roman"/>
          <w:sz w:val="24"/>
          <w:szCs w:val="24"/>
        </w:rPr>
        <w:t>. Identifikace platby bude provedena na základě variabilního</w:t>
      </w:r>
      <w:r w:rsidR="0048483A">
        <w:rPr>
          <w:rFonts w:ascii="Times New Roman" w:hAnsi="Times New Roman" w:cs="Times New Roman"/>
          <w:sz w:val="24"/>
          <w:szCs w:val="24"/>
        </w:rPr>
        <w:t xml:space="preserve"> symbolu. Jako variabilní symbol uveďte datum narození účastníka ve formátu DDMMRRRR. (Je-li účastník narozen 1. 7. 2002, pak uveďte variabilní symbol ve tvaru 01072002). </w:t>
      </w:r>
      <w:r w:rsidR="006A0FC9">
        <w:rPr>
          <w:rFonts w:ascii="Times New Roman" w:hAnsi="Times New Roman" w:cs="Times New Roman"/>
          <w:sz w:val="24"/>
          <w:szCs w:val="24"/>
        </w:rPr>
        <w:t>P</w:t>
      </w:r>
      <w:r w:rsidR="00596E2A">
        <w:rPr>
          <w:rFonts w:ascii="Times New Roman" w:hAnsi="Times New Roman" w:cs="Times New Roman"/>
          <w:sz w:val="24"/>
          <w:szCs w:val="24"/>
        </w:rPr>
        <w:t>okud nebyl za účastníka zaplacen poplatek, vyhrazuje si pořadatel dát přednost jinému zájemci, který zaplatil dříve. O této skutečnosti informuje pořadatel objednavatele a vztah mezi nimi se považuje za skončený.</w:t>
      </w:r>
    </w:p>
    <w:p w:rsidR="00A773F5" w:rsidRDefault="00A773F5" w:rsidP="00013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3F5" w:rsidRDefault="00A773F5" w:rsidP="00A773F5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3F5" w:rsidRDefault="00A773F5" w:rsidP="00A773F5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3F5" w:rsidRDefault="00A773F5" w:rsidP="00A773F5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C8" w:rsidRDefault="00596E2A" w:rsidP="00596E2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2A">
        <w:rPr>
          <w:rFonts w:ascii="Times New Roman" w:hAnsi="Times New Roman" w:cs="Times New Roman"/>
          <w:b/>
          <w:sz w:val="24"/>
          <w:szCs w:val="24"/>
        </w:rPr>
        <w:t xml:space="preserve">Výše smluvní pokuty  </w:t>
      </w:r>
      <w:r w:rsidR="000131EE" w:rsidRPr="00596E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E2A" w:rsidRDefault="00596E2A" w:rsidP="00596E2A">
      <w:pPr>
        <w:jc w:val="both"/>
        <w:rPr>
          <w:rFonts w:ascii="Times New Roman" w:hAnsi="Times New Roman" w:cs="Times New Roman"/>
          <w:sz w:val="24"/>
          <w:szCs w:val="24"/>
        </w:rPr>
      </w:pPr>
      <w:r w:rsidRPr="00DD54F8">
        <w:rPr>
          <w:rFonts w:ascii="Times New Roman" w:hAnsi="Times New Roman" w:cs="Times New Roman"/>
          <w:sz w:val="24"/>
          <w:szCs w:val="24"/>
        </w:rPr>
        <w:t>Výše smluvní pokuty se stanoví v závislosti na době účinku odstoupení od smlouvy nebo zrušení smlouvy před začátkem čerpání služby takto:</w:t>
      </w:r>
    </w:p>
    <w:p w:rsidR="00DD54F8" w:rsidRPr="00DD54F8" w:rsidRDefault="00DD54F8" w:rsidP="00DD54F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více než 1 měsíc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D5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0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D5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0 % z celkové ceny (v případě zajištění náhrady bez poplatku)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D54F8" w:rsidRPr="00DD54F8" w:rsidRDefault="00DD54F8" w:rsidP="00DD54F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dnů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až 15 dnů:</w:t>
      </w:r>
      <w:r w:rsidRPr="00DD5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0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D5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0 % z celkové ceny (v případě zajištění náhrady bez poplatku)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D54F8" w:rsidRPr="00DD54F8" w:rsidRDefault="00DD54F8" w:rsidP="00DD54F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 dnů a</w:t>
      </w:r>
      <w:r w:rsidR="006A0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méně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D5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0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DD5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0 % z celkové ceny (v případě zajištění náhrady bez poplatku)</w:t>
      </w:r>
      <w:r w:rsidR="006A0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76B6" w:rsidRPr="00CF5D5A" w:rsidRDefault="00DC76B6" w:rsidP="00CF5D5A">
      <w:pPr>
        <w:spacing w:line="12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DD54F8" w:rsidRPr="00DD54F8" w:rsidRDefault="00DD54F8" w:rsidP="00DD54F8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Vyloučení účastník</w:t>
      </w:r>
      <w:r w:rsidR="00DC76B6">
        <w:rPr>
          <w:rFonts w:ascii="Times New Roman" w:hAnsi="Times New Roman" w:cs="Times New Roman"/>
          <w:b/>
          <w:sz w:val="24"/>
          <w:szCs w:val="24"/>
        </w:rPr>
        <w:t>a</w:t>
      </w:r>
    </w:p>
    <w:p w:rsidR="00CF5D5A" w:rsidRDefault="00DC76B6" w:rsidP="00DC76B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76B6">
        <w:rPr>
          <w:rFonts w:ascii="Times New Roman" w:hAnsi="Times New Roman" w:cs="Times New Roman"/>
          <w:sz w:val="24"/>
          <w:szCs w:val="24"/>
        </w:rPr>
        <w:t>Pořadatel se vyhrazuje právo vyloučit účastníka z akce, který hrubým způsobem narušil průběh akce</w:t>
      </w:r>
      <w:r>
        <w:rPr>
          <w:rFonts w:ascii="Times New Roman" w:hAnsi="Times New Roman" w:cs="Times New Roman"/>
          <w:sz w:val="24"/>
          <w:szCs w:val="24"/>
        </w:rPr>
        <w:t xml:space="preserve"> (nedodržování pokynů pořadatele, přenášení či požití alkoholických nápojů nebo návykových a psychotropních látek, krádež, šikana, ničení majetku</w:t>
      </w:r>
      <w:r w:rsidR="00E66701">
        <w:rPr>
          <w:rFonts w:ascii="Times New Roman" w:hAnsi="Times New Roman" w:cs="Times New Roman"/>
          <w:sz w:val="24"/>
          <w:szCs w:val="24"/>
        </w:rPr>
        <w:t>, apod.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76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 případě vyloučení je objednavatel povinen neprodleně </w:t>
      </w:r>
      <w:r w:rsidR="00CF5D5A">
        <w:rPr>
          <w:rFonts w:ascii="Times New Roman" w:hAnsi="Times New Roman" w:cs="Times New Roman"/>
          <w:sz w:val="24"/>
          <w:szCs w:val="24"/>
        </w:rPr>
        <w:t>odvézt účastníka na vlastní náklady</w:t>
      </w:r>
      <w:r w:rsidR="00227DED">
        <w:rPr>
          <w:rFonts w:ascii="Times New Roman" w:hAnsi="Times New Roman" w:cs="Times New Roman"/>
          <w:sz w:val="24"/>
          <w:szCs w:val="24"/>
        </w:rPr>
        <w:t>. Objednavateli se neposkytuje v tomto konkrétním případě finanční náhrada za předčasné ukončení pobytu.</w:t>
      </w:r>
    </w:p>
    <w:p w:rsidR="00DD54F8" w:rsidRDefault="00CF5D5A" w:rsidP="00CF5D5A">
      <w:pPr>
        <w:pStyle w:val="Odstavecseseznamem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5D5A">
        <w:rPr>
          <w:rFonts w:ascii="Times New Roman" w:hAnsi="Times New Roman" w:cs="Times New Roman"/>
          <w:b/>
          <w:sz w:val="24"/>
          <w:szCs w:val="24"/>
        </w:rPr>
        <w:t>Reklamace</w:t>
      </w:r>
      <w:r w:rsidR="00DC76B6" w:rsidRPr="00CF5D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D5A" w:rsidRPr="00CF5D5A" w:rsidRDefault="00CF5D5A" w:rsidP="00CF5D5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D5A">
        <w:rPr>
          <w:rFonts w:ascii="Times New Roman" w:hAnsi="Times New Roman" w:cs="Times New Roman"/>
          <w:sz w:val="24"/>
          <w:szCs w:val="24"/>
        </w:rPr>
        <w:t xml:space="preserve">Objednavatel má právo na reklamaci v případě, že nebyly splněny objednané služby. Objednavatel uplatní reklamaci v průběhu nebo ihned po skončení. Provozovatel je povinen vyřídit reklamaci do 2 měsíců od písemného převzetí reklamace. </w:t>
      </w:r>
    </w:p>
    <w:p w:rsidR="00CF5D5A" w:rsidRDefault="00CF5D5A" w:rsidP="003D2A4A">
      <w:pPr>
        <w:pStyle w:val="Odstavecseseznamem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F5D5A" w:rsidRDefault="00CF5D5A" w:rsidP="00CF5D5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podmínky nabý</w:t>
      </w:r>
      <w:r w:rsidR="00BB0B14">
        <w:rPr>
          <w:rFonts w:ascii="Times New Roman" w:hAnsi="Times New Roman" w:cs="Times New Roman"/>
          <w:sz w:val="24"/>
          <w:szCs w:val="24"/>
        </w:rPr>
        <w:t>v</w:t>
      </w:r>
      <w:r w:rsidR="0001104C">
        <w:rPr>
          <w:rFonts w:ascii="Times New Roman" w:hAnsi="Times New Roman" w:cs="Times New Roman"/>
          <w:sz w:val="24"/>
          <w:szCs w:val="24"/>
        </w:rPr>
        <w:t>ají platnosti a účinnosti dne 11</w:t>
      </w:r>
      <w:r w:rsidR="00227DED">
        <w:rPr>
          <w:rFonts w:ascii="Times New Roman" w:hAnsi="Times New Roman" w:cs="Times New Roman"/>
          <w:sz w:val="24"/>
          <w:szCs w:val="24"/>
        </w:rPr>
        <w:t>.</w:t>
      </w:r>
      <w:r w:rsidR="00BB0B14">
        <w:rPr>
          <w:rFonts w:ascii="Times New Roman" w:hAnsi="Times New Roman" w:cs="Times New Roman"/>
          <w:sz w:val="24"/>
          <w:szCs w:val="24"/>
        </w:rPr>
        <w:t xml:space="preserve"> </w:t>
      </w:r>
      <w:r w:rsidR="000110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7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1104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A0FC9" w:rsidRDefault="006A0FC9" w:rsidP="00CF5D5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0FC9" w:rsidRDefault="006A0FC9" w:rsidP="006A0FC9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Tomáš Táborský, v.r.</w:t>
      </w:r>
    </w:p>
    <w:p w:rsidR="00BB0B14" w:rsidRPr="00CF5D5A" w:rsidRDefault="00BB0B14" w:rsidP="006A0FC9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RNDr. Radmila Horáková, v.r.</w:t>
      </w:r>
    </w:p>
    <w:p w:rsidR="008070D5" w:rsidRPr="00330CCE" w:rsidRDefault="008070D5" w:rsidP="00883B2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8070D5" w:rsidRPr="00330CCE" w:rsidSect="00FA62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29" w:rsidRDefault="004E5E29" w:rsidP="00A773F5">
      <w:pPr>
        <w:spacing w:after="0" w:line="240" w:lineRule="auto"/>
      </w:pPr>
      <w:r>
        <w:separator/>
      </w:r>
    </w:p>
  </w:endnote>
  <w:endnote w:type="continuationSeparator" w:id="0">
    <w:p w:rsidR="004E5E29" w:rsidRDefault="004E5E29" w:rsidP="00A7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29" w:rsidRDefault="004E5E29" w:rsidP="00A773F5">
      <w:pPr>
        <w:spacing w:after="0" w:line="240" w:lineRule="auto"/>
      </w:pPr>
      <w:r>
        <w:separator/>
      </w:r>
    </w:p>
  </w:footnote>
  <w:footnote w:type="continuationSeparator" w:id="0">
    <w:p w:rsidR="004E5E29" w:rsidRDefault="004E5E29" w:rsidP="00A7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F5" w:rsidRDefault="00A773F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EC2F44" wp14:editId="1ADE1694">
          <wp:simplePos x="0" y="0"/>
          <wp:positionH relativeFrom="column">
            <wp:posOffset>2120433</wp:posOffset>
          </wp:positionH>
          <wp:positionV relativeFrom="paragraph">
            <wp:posOffset>-297180</wp:posOffset>
          </wp:positionV>
          <wp:extent cx="1555750" cy="1066800"/>
          <wp:effectExtent l="0" t="0" r="0" b="0"/>
          <wp:wrapNone/>
          <wp:docPr id="1" name="obrázek 1" descr="http://www.gmk.cz/old/files/logo_nove_delsi_tex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ttp://www.gmk.cz/old/files/logo_nove_delsi_text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57F"/>
    <w:multiLevelType w:val="hybridMultilevel"/>
    <w:tmpl w:val="842AD0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D2B0C"/>
    <w:multiLevelType w:val="hybridMultilevel"/>
    <w:tmpl w:val="8670D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1A7"/>
    <w:multiLevelType w:val="hybridMultilevel"/>
    <w:tmpl w:val="FF2E25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2477B"/>
    <w:multiLevelType w:val="hybridMultilevel"/>
    <w:tmpl w:val="BF0CAAE6"/>
    <w:lvl w:ilvl="0" w:tplc="C298FB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E8"/>
    <w:rsid w:val="0001104C"/>
    <w:rsid w:val="000131EE"/>
    <w:rsid w:val="00042E79"/>
    <w:rsid w:val="00060C0D"/>
    <w:rsid w:val="000A70ED"/>
    <w:rsid w:val="00165BB7"/>
    <w:rsid w:val="001B50F0"/>
    <w:rsid w:val="001D0E33"/>
    <w:rsid w:val="00220C4A"/>
    <w:rsid w:val="0022367F"/>
    <w:rsid w:val="00224475"/>
    <w:rsid w:val="00227DED"/>
    <w:rsid w:val="00236846"/>
    <w:rsid w:val="00276B48"/>
    <w:rsid w:val="00285364"/>
    <w:rsid w:val="002F541C"/>
    <w:rsid w:val="00330CCE"/>
    <w:rsid w:val="003500EC"/>
    <w:rsid w:val="003C1D7C"/>
    <w:rsid w:val="003D2A4A"/>
    <w:rsid w:val="003F2352"/>
    <w:rsid w:val="00400242"/>
    <w:rsid w:val="004309FC"/>
    <w:rsid w:val="004735F4"/>
    <w:rsid w:val="0048483A"/>
    <w:rsid w:val="004E5952"/>
    <w:rsid w:val="004E5E29"/>
    <w:rsid w:val="00500D34"/>
    <w:rsid w:val="0050373E"/>
    <w:rsid w:val="00534BA0"/>
    <w:rsid w:val="00555D18"/>
    <w:rsid w:val="005718A0"/>
    <w:rsid w:val="00596E2A"/>
    <w:rsid w:val="005A6DB5"/>
    <w:rsid w:val="005D4B65"/>
    <w:rsid w:val="005E42D1"/>
    <w:rsid w:val="00680EE8"/>
    <w:rsid w:val="006A0FC9"/>
    <w:rsid w:val="006F0F6E"/>
    <w:rsid w:val="0073646F"/>
    <w:rsid w:val="007B4B6F"/>
    <w:rsid w:val="008070D5"/>
    <w:rsid w:val="00810DAF"/>
    <w:rsid w:val="00883B2C"/>
    <w:rsid w:val="008E53D2"/>
    <w:rsid w:val="0094696A"/>
    <w:rsid w:val="00966E6C"/>
    <w:rsid w:val="0098723C"/>
    <w:rsid w:val="00A07706"/>
    <w:rsid w:val="00A65DE1"/>
    <w:rsid w:val="00A773F5"/>
    <w:rsid w:val="00A800F2"/>
    <w:rsid w:val="00AB0116"/>
    <w:rsid w:val="00B17170"/>
    <w:rsid w:val="00B737FD"/>
    <w:rsid w:val="00BB0B14"/>
    <w:rsid w:val="00BF6E30"/>
    <w:rsid w:val="00C360EE"/>
    <w:rsid w:val="00C407DA"/>
    <w:rsid w:val="00C72F1F"/>
    <w:rsid w:val="00C83E86"/>
    <w:rsid w:val="00CA570B"/>
    <w:rsid w:val="00CF5D5A"/>
    <w:rsid w:val="00D01837"/>
    <w:rsid w:val="00D17A82"/>
    <w:rsid w:val="00D475CC"/>
    <w:rsid w:val="00DC06B4"/>
    <w:rsid w:val="00DC10CE"/>
    <w:rsid w:val="00DC76B6"/>
    <w:rsid w:val="00DD54F8"/>
    <w:rsid w:val="00DF017F"/>
    <w:rsid w:val="00E57F69"/>
    <w:rsid w:val="00E66701"/>
    <w:rsid w:val="00E743F0"/>
    <w:rsid w:val="00E820AC"/>
    <w:rsid w:val="00E872C8"/>
    <w:rsid w:val="00E91579"/>
    <w:rsid w:val="00ED5D80"/>
    <w:rsid w:val="00EE6B99"/>
    <w:rsid w:val="00EF1DF9"/>
    <w:rsid w:val="00F26796"/>
    <w:rsid w:val="00FA42D7"/>
    <w:rsid w:val="00FA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17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E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44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E3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17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D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D2A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3F5"/>
  </w:style>
  <w:style w:type="paragraph" w:styleId="Zpat">
    <w:name w:val="footer"/>
    <w:basedOn w:val="Normln"/>
    <w:link w:val="ZpatChar"/>
    <w:uiPriority w:val="99"/>
    <w:unhideWhenUsed/>
    <w:rsid w:val="00A7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17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E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44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E3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17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D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D2A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3F5"/>
  </w:style>
  <w:style w:type="paragraph" w:styleId="Zpat">
    <w:name w:val="footer"/>
    <w:basedOn w:val="Normln"/>
    <w:link w:val="ZpatChar"/>
    <w:uiPriority w:val="99"/>
    <w:unhideWhenUsed/>
    <w:rsid w:val="00A7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7897-0FAF-46A4-B258-109A7024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Tomáš Táborský</cp:lastModifiedBy>
  <cp:revision>3</cp:revision>
  <cp:lastPrinted>2015-03-23T13:56:00Z</cp:lastPrinted>
  <dcterms:created xsi:type="dcterms:W3CDTF">2017-02-21T20:12:00Z</dcterms:created>
  <dcterms:modified xsi:type="dcterms:W3CDTF">2018-03-11T11:41:00Z</dcterms:modified>
</cp:coreProperties>
</file>